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3370799A"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23"/>
      </w:tblGrid>
      <w:tr w:rsidR="00014AD9" w:rsidRPr="006D145E" w14:paraId="5601B103" w14:textId="77777777" w:rsidTr="00EE6EB5">
        <w:tc>
          <w:tcPr>
            <w:tcW w:w="2410" w:type="dxa"/>
            <w:shd w:val="clear" w:color="auto" w:fill="auto"/>
          </w:tcPr>
          <w:p w14:paraId="7CD14BC8" w14:textId="3B19AEB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7323"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EE6EB5">
        <w:tc>
          <w:tcPr>
            <w:tcW w:w="2410" w:type="dxa"/>
            <w:shd w:val="clear" w:color="auto" w:fill="auto"/>
          </w:tcPr>
          <w:p w14:paraId="19F093DD" w14:textId="21708AF4"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7323"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EE6EB5">
        <w:tc>
          <w:tcPr>
            <w:tcW w:w="2410" w:type="dxa"/>
            <w:shd w:val="clear" w:color="auto" w:fill="auto"/>
          </w:tcPr>
          <w:p w14:paraId="4C26CCD3" w14:textId="1E6943BB"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7323"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014AD9" w:rsidRPr="006D145E" w14:paraId="7D94EE1B" w14:textId="77777777" w:rsidTr="00EE6EB5">
        <w:tc>
          <w:tcPr>
            <w:tcW w:w="2410" w:type="dxa"/>
            <w:shd w:val="clear" w:color="auto" w:fill="auto"/>
          </w:tcPr>
          <w:p w14:paraId="4EBF0DDE" w14:textId="19211651"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7323"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EE6EB5">
        <w:tc>
          <w:tcPr>
            <w:tcW w:w="241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7323"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EE6EB5">
        <w:tc>
          <w:tcPr>
            <w:tcW w:w="2410" w:type="dxa"/>
            <w:shd w:val="clear" w:color="auto" w:fill="auto"/>
          </w:tcPr>
          <w:p w14:paraId="3F4E32FC" w14:textId="398CC169"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Emergency Maintenance</w:t>
            </w:r>
          </w:p>
        </w:tc>
        <w:tc>
          <w:tcPr>
            <w:tcW w:w="7323"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ad hoc and unplanned maintenance provided by the Supplier where either Party reasonably suspects that the ICT Environment </w:t>
            </w:r>
            <w:r w:rsidRPr="006D145E">
              <w:rPr>
                <w:rFonts w:ascii="Arial" w:hAnsi="Arial"/>
                <w:sz w:val="24"/>
                <w:szCs w:val="24"/>
              </w:rPr>
              <w:lastRenderedPageBreak/>
              <w:t>or the Services, or any part of the ICT Environment or the Services, has or may have developed a fault;</w:t>
            </w:r>
          </w:p>
        </w:tc>
      </w:tr>
      <w:tr w:rsidR="00014AD9" w:rsidRPr="006D145E" w14:paraId="217CC664" w14:textId="77777777" w:rsidTr="00EE6EB5">
        <w:tc>
          <w:tcPr>
            <w:tcW w:w="2410" w:type="dxa"/>
            <w:shd w:val="clear" w:color="auto" w:fill="auto"/>
          </w:tcPr>
          <w:p w14:paraId="6C9CA059" w14:textId="4D796AC9"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ICT Environment</w:t>
            </w:r>
          </w:p>
        </w:tc>
        <w:tc>
          <w:tcPr>
            <w:tcW w:w="7323"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EE6EB5">
        <w:tc>
          <w:tcPr>
            <w:tcW w:w="2410" w:type="dxa"/>
            <w:shd w:val="clear" w:color="auto" w:fill="auto"/>
          </w:tcPr>
          <w:p w14:paraId="4AD39D21" w14:textId="68471A8F"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7323" w:type="dxa"/>
            <w:shd w:val="clear" w:color="auto" w:fill="auto"/>
          </w:tcPr>
          <w:p w14:paraId="333FDAAC" w14:textId="68D2B05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EE6EB5">
        <w:tc>
          <w:tcPr>
            <w:tcW w:w="2410" w:type="dxa"/>
            <w:shd w:val="clear" w:color="auto" w:fill="auto"/>
          </w:tcPr>
          <w:p w14:paraId="3AB36ECD" w14:textId="51EC0385"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7323" w:type="dxa"/>
            <w:shd w:val="clear" w:color="auto" w:fill="auto"/>
          </w:tcPr>
          <w:p w14:paraId="10AE738F" w14:textId="705D9E95"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EE6EB5">
        <w:tc>
          <w:tcPr>
            <w:tcW w:w="2410" w:type="dxa"/>
            <w:shd w:val="clear" w:color="auto" w:fill="auto"/>
          </w:tcPr>
          <w:p w14:paraId="3B000FF9" w14:textId="209B59E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7323"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EE6EB5">
        <w:tc>
          <w:tcPr>
            <w:tcW w:w="2410" w:type="dxa"/>
            <w:shd w:val="clear" w:color="auto" w:fill="auto"/>
          </w:tcPr>
          <w:p w14:paraId="1AC481FC" w14:textId="5E8B8CD6"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7323"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EE6EB5">
        <w:tc>
          <w:tcPr>
            <w:tcW w:w="2410" w:type="dxa"/>
            <w:shd w:val="clear" w:color="auto" w:fill="auto"/>
          </w:tcPr>
          <w:p w14:paraId="5463C2A1" w14:textId="5D996CE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7323"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014AD9" w:rsidRPr="006D145E" w14:paraId="0095F761" w14:textId="77777777" w:rsidTr="00EE6EB5">
        <w:tc>
          <w:tcPr>
            <w:tcW w:w="2410" w:type="dxa"/>
            <w:shd w:val="clear" w:color="auto" w:fill="auto"/>
          </w:tcPr>
          <w:p w14:paraId="68957CEF" w14:textId="5F9CB01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Operating Environment</w:t>
            </w:r>
          </w:p>
        </w:tc>
        <w:tc>
          <w:tcPr>
            <w:tcW w:w="7323"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xml:space="preserve">, the Supplier’s premises or </w:t>
            </w:r>
            <w:proofErr w:type="gramStart"/>
            <w:r w:rsidRPr="006D145E">
              <w:rPr>
                <w:rFonts w:ascii="Arial" w:hAnsi="Arial"/>
                <w:sz w:val="24"/>
                <w:szCs w:val="24"/>
              </w:rPr>
              <w:t>third party</w:t>
            </w:r>
            <w:proofErr w:type="gramEnd"/>
            <w:r w:rsidRPr="006D145E">
              <w:rPr>
                <w:rFonts w:ascii="Arial" w:hAnsi="Arial"/>
                <w:sz w:val="24"/>
                <w:szCs w:val="24"/>
              </w:rPr>
              <w:t xml:space="preserve">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EE6EB5">
        <w:tc>
          <w:tcPr>
            <w:tcW w:w="2410" w:type="dxa"/>
            <w:shd w:val="clear" w:color="auto" w:fill="auto"/>
          </w:tcPr>
          <w:p w14:paraId="143FE775" w14:textId="1692C8C5"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7323" w:type="dxa"/>
            <w:shd w:val="clear" w:color="auto" w:fill="auto"/>
          </w:tcPr>
          <w:p w14:paraId="729F3537" w14:textId="52999E75"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EE6EB5">
        <w:tc>
          <w:tcPr>
            <w:tcW w:w="2410" w:type="dxa"/>
            <w:shd w:val="clear" w:color="auto" w:fill="auto"/>
          </w:tcPr>
          <w:p w14:paraId="2AD24A5D" w14:textId="0F54770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7323" w:type="dxa"/>
            <w:shd w:val="clear" w:color="auto" w:fill="auto"/>
          </w:tcPr>
          <w:p w14:paraId="607B8B2E" w14:textId="6A60D0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492784">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EE6EB5">
        <w:tc>
          <w:tcPr>
            <w:tcW w:w="2410" w:type="dxa"/>
            <w:shd w:val="clear" w:color="auto" w:fill="auto"/>
          </w:tcPr>
          <w:p w14:paraId="0BEA52D8" w14:textId="5232F73F"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7323" w:type="dxa"/>
            <w:shd w:val="clear" w:color="auto" w:fill="auto"/>
          </w:tcPr>
          <w:p w14:paraId="3778EDEE" w14:textId="403125B9"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 xml:space="preserve">shall also include any </w:t>
            </w:r>
            <w:r w:rsidRPr="006D145E">
              <w:rPr>
                <w:rFonts w:ascii="Arial" w:hAnsi="Arial"/>
                <w:sz w:val="24"/>
                <w:szCs w:val="24"/>
              </w:rPr>
              <w:lastRenderedPageBreak/>
              <w:t>premises from, to or at which physical interface with the Buyer System takes place;</w:t>
            </w:r>
          </w:p>
        </w:tc>
      </w:tr>
      <w:tr w:rsidR="00014AD9" w:rsidRPr="006D145E" w14:paraId="688825D3" w14:textId="77777777" w:rsidTr="00EE6EB5">
        <w:tc>
          <w:tcPr>
            <w:tcW w:w="2410" w:type="dxa"/>
            <w:shd w:val="clear" w:color="auto" w:fill="auto"/>
          </w:tcPr>
          <w:p w14:paraId="53AC2DA4" w14:textId="382039C4"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Software</w:t>
            </w:r>
          </w:p>
        </w:tc>
        <w:tc>
          <w:tcPr>
            <w:tcW w:w="7323" w:type="dxa"/>
            <w:shd w:val="clear" w:color="auto" w:fill="auto"/>
          </w:tcPr>
          <w:p w14:paraId="0F5FC7FE" w14:textId="6FA4C3DF"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Specially Written Software</w:t>
            </w:r>
            <w:r w:rsidR="00CE63CB">
              <w:rPr>
                <w:rFonts w:ascii="Arial" w:hAnsi="Arial"/>
                <w:sz w:val="24"/>
                <w:szCs w:val="24"/>
              </w:rPr>
              <w:t>,</w:t>
            </w:r>
            <w:r w:rsidRPr="006D145E">
              <w:rPr>
                <w:rFonts w:ascii="Arial" w:hAnsi="Arial"/>
                <w:sz w:val="24"/>
                <w:szCs w:val="24"/>
              </w:rPr>
              <w:t xml:space="preserve"> </w:t>
            </w:r>
            <w:r w:rsidR="00BD5685">
              <w:rPr>
                <w:rFonts w:ascii="Arial" w:hAnsi="Arial"/>
                <w:sz w:val="24"/>
                <w:szCs w:val="24"/>
              </w:rPr>
              <w:t>COTS Software</w:t>
            </w:r>
            <w:r w:rsidR="00EC1BC6">
              <w:rPr>
                <w:rFonts w:ascii="Arial" w:hAnsi="Arial"/>
                <w:sz w:val="24"/>
                <w:szCs w:val="24"/>
              </w:rPr>
              <w:t xml:space="preserve"> and non-COTS Supplier and </w:t>
            </w:r>
            <w:proofErr w:type="gramStart"/>
            <w:r w:rsidR="00EC1BC6">
              <w:rPr>
                <w:rFonts w:ascii="Arial" w:hAnsi="Arial"/>
                <w:sz w:val="24"/>
                <w:szCs w:val="24"/>
              </w:rPr>
              <w:t>third party</w:t>
            </w:r>
            <w:proofErr w:type="gramEnd"/>
            <w:r w:rsidR="00EC1BC6">
              <w:rPr>
                <w:rFonts w:ascii="Arial" w:hAnsi="Arial"/>
                <w:sz w:val="24"/>
                <w:szCs w:val="24"/>
              </w:rPr>
              <w:t xml:space="preserve"> Software</w:t>
            </w:r>
            <w:r w:rsidRPr="006D145E">
              <w:rPr>
                <w:rFonts w:ascii="Arial" w:hAnsi="Arial"/>
                <w:sz w:val="24"/>
                <w:szCs w:val="24"/>
              </w:rPr>
              <w:t>;</w:t>
            </w:r>
          </w:p>
        </w:tc>
      </w:tr>
      <w:tr w:rsidR="00014AD9" w:rsidRPr="006D145E" w14:paraId="4C6C03CD" w14:textId="77777777" w:rsidTr="00EE6EB5">
        <w:tc>
          <w:tcPr>
            <w:tcW w:w="2410" w:type="dxa"/>
            <w:shd w:val="clear" w:color="auto" w:fill="auto"/>
          </w:tcPr>
          <w:p w14:paraId="4A200597" w14:textId="1C96B7B4"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7323" w:type="dxa"/>
            <w:shd w:val="clear" w:color="auto" w:fill="auto"/>
          </w:tcPr>
          <w:p w14:paraId="498347F3" w14:textId="1CA353FF"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EE6EB5">
        <w:tc>
          <w:tcPr>
            <w:tcW w:w="2410" w:type="dxa"/>
            <w:shd w:val="clear" w:color="auto" w:fill="auto"/>
          </w:tcPr>
          <w:p w14:paraId="66DAB719" w14:textId="1BFDA7EB"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7323"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EE6EB5">
        <w:tc>
          <w:tcPr>
            <w:tcW w:w="2410" w:type="dxa"/>
            <w:shd w:val="clear" w:color="auto" w:fill="auto"/>
          </w:tcPr>
          <w:p w14:paraId="5882AF8C" w14:textId="72737898"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7323" w:type="dxa"/>
            <w:shd w:val="clear" w:color="auto" w:fill="auto"/>
          </w:tcPr>
          <w:p w14:paraId="289564C7" w14:textId="40DA2A2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5E5173F5" w14:textId="77777777" w:rsidTr="00EE6EB5">
        <w:tc>
          <w:tcPr>
            <w:tcW w:w="2410" w:type="dxa"/>
            <w:shd w:val="clear" w:color="auto" w:fill="auto"/>
          </w:tcPr>
          <w:p w14:paraId="0EEA385F" w14:textId="66F9713E"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7323" w:type="dxa"/>
            <w:shd w:val="clear" w:color="auto" w:fill="auto"/>
          </w:tcPr>
          <w:p w14:paraId="4A8152C7" w14:textId="7FF62357"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20B6CB73"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w:t>
      </w:r>
      <w:r w:rsidR="00D91ED0">
        <w:rPr>
          <w:rFonts w:ascii="Arial" w:hAnsi="Arial"/>
          <w:b w:val="0"/>
          <w:sz w:val="24"/>
          <w:szCs w:val="24"/>
        </w:rPr>
        <w:t>s</w:t>
      </w:r>
      <w:r w:rsidR="00D91ED0" w:rsidRPr="006D145E">
        <w:rPr>
          <w:rFonts w:ascii="Arial" w:hAnsi="Arial"/>
          <w:b w:val="0"/>
          <w:sz w:val="24"/>
          <w:szCs w:val="24"/>
        </w:rPr>
        <w:t xml:space="preserve">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0BF35A6A" w:rsidR="00014AD9" w:rsidRPr="006D145E" w:rsidRDefault="00210B57"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Pr>
          <w:rFonts w:ascii="Arial" w:hAnsi="Arial"/>
          <w:sz w:val="24"/>
          <w:szCs w:val="24"/>
        </w:rPr>
        <w:t>This paragraph 3 applies where the Buyer has conducted a Further Competition</w:t>
      </w:r>
      <w:r w:rsidR="00125068">
        <w:rPr>
          <w:rFonts w:ascii="Arial" w:hAnsi="Arial"/>
          <w:sz w:val="24"/>
          <w:szCs w:val="24"/>
        </w:rPr>
        <w:t>.</w:t>
      </w:r>
      <w:r>
        <w:rPr>
          <w:rFonts w:ascii="Arial" w:hAnsi="Arial"/>
          <w:sz w:val="24"/>
          <w:szCs w:val="24"/>
        </w:rPr>
        <w:t xml:space="preserve"> </w:t>
      </w:r>
      <w:r w:rsidR="00014AD9"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1FA7C496"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 xml:space="preserve">each aspect, if any, of the Operating Environment that is not suitable for the provision of the </w:t>
      </w:r>
      <w:r w:rsidR="00D91ED0">
        <w:rPr>
          <w:rFonts w:ascii="Arial" w:hAnsi="Arial"/>
          <w:sz w:val="24"/>
          <w:szCs w:val="24"/>
        </w:rPr>
        <w:t>Deliverables</w:t>
      </w:r>
      <w:r w:rsidRPr="006D145E">
        <w:rPr>
          <w:rFonts w:ascii="Arial" w:hAnsi="Arial"/>
          <w:sz w:val="24"/>
          <w:szCs w:val="24"/>
        </w:rPr>
        <w:t>;</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022D5EC0" w:rsidR="00014AD9" w:rsidRPr="006D145E" w:rsidRDefault="008319A1"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S</w:t>
      </w:r>
      <w:r w:rsidR="006A6178">
        <w:rPr>
          <w:rFonts w:ascii="Arial" w:hAnsi="Arial" w:cs="Arial"/>
          <w:b/>
          <w:sz w:val="24"/>
          <w:szCs w:val="24"/>
          <w:lang w:eastAsia="zh-CN"/>
        </w:rPr>
        <w:t>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273083B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perform in all material respects in accordance with the relevant specifications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1424F95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w:t>
      </w:r>
      <w:r w:rsidR="00492784">
        <w:rPr>
          <w:rFonts w:ascii="Arial" w:hAnsi="Arial"/>
          <w:sz w:val="24"/>
          <w:szCs w:val="24"/>
        </w:rPr>
        <w:t>any</w:t>
      </w:r>
      <w:r w:rsidR="00492784" w:rsidRPr="006D145E">
        <w:rPr>
          <w:rFonts w:ascii="Arial" w:hAnsi="Arial"/>
          <w:sz w:val="24"/>
          <w:szCs w:val="24"/>
        </w:rPr>
        <w:t xml:space="preserve"> </w:t>
      </w:r>
      <w:r w:rsidRPr="006D145E">
        <w:rPr>
          <w:rFonts w:ascii="Arial" w:hAnsi="Arial"/>
          <w:sz w:val="24"/>
          <w:szCs w:val="24"/>
        </w:rPr>
        <w:t xml:space="preserve">interface requirements of the Buyer </w:t>
      </w:r>
      <w:r w:rsidR="00492784">
        <w:rPr>
          <w:rFonts w:ascii="Arial" w:hAnsi="Arial"/>
          <w:sz w:val="24"/>
          <w:szCs w:val="24"/>
        </w:rPr>
        <w:t xml:space="preserve">specified in this Contract </w:t>
      </w:r>
      <w:r w:rsidRPr="006D145E">
        <w:rPr>
          <w:rFonts w:ascii="Arial" w:hAnsi="Arial"/>
          <w:sz w:val="24"/>
          <w:szCs w:val="24"/>
        </w:rPr>
        <w:t xml:space="preserve">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minimise any disruption to the Services and the ICT </w:t>
      </w:r>
      <w:proofErr w:type="gramStart"/>
      <w:r w:rsidRPr="006D145E">
        <w:rPr>
          <w:rFonts w:ascii="Arial" w:hAnsi="Arial"/>
          <w:sz w:val="24"/>
          <w:szCs w:val="24"/>
        </w:rPr>
        <w:t>Environment  and</w:t>
      </w:r>
      <w:proofErr w:type="gramEnd"/>
      <w:r w:rsidRPr="006D145E">
        <w:rPr>
          <w:rFonts w:ascii="Arial" w:hAnsi="Arial"/>
          <w:sz w:val="24"/>
          <w:szCs w:val="24"/>
        </w:rPr>
        <w:t>/or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Standards and Quality Requirements</w:t>
      </w:r>
    </w:p>
    <w:p w14:paraId="21156ECE" w14:textId="36AB4DAF"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 xml:space="preserve">The Supplier shall, </w:t>
      </w:r>
      <w:r w:rsidR="00616B05">
        <w:rPr>
          <w:rFonts w:ascii="Arial" w:hAnsi="Arial"/>
          <w:sz w:val="24"/>
          <w:szCs w:val="24"/>
        </w:rPr>
        <w:t>where</w:t>
      </w:r>
      <w:r w:rsidRPr="006D145E">
        <w:rPr>
          <w:rFonts w:ascii="Arial" w:hAnsi="Arial"/>
          <w:sz w:val="24"/>
          <w:szCs w:val="24"/>
        </w:rPr>
        <w:t xml:space="preserve"> specified </w:t>
      </w:r>
      <w:r w:rsidR="00D91ED0">
        <w:rPr>
          <w:rFonts w:ascii="Arial" w:hAnsi="Arial"/>
          <w:sz w:val="24"/>
          <w:szCs w:val="24"/>
        </w:rPr>
        <w:t>by the Buyer as part of their Further Competition</w:t>
      </w:r>
      <w:r w:rsidRPr="006D145E">
        <w:rPr>
          <w:rFonts w:ascii="Arial" w:hAnsi="Arial"/>
          <w:sz w:val="24"/>
          <w:szCs w:val="24"/>
        </w:rPr>
        <w:t>,</w:t>
      </w:r>
      <w:r w:rsidR="00616B05">
        <w:rPr>
          <w:rFonts w:ascii="Arial" w:hAnsi="Arial"/>
          <w:sz w:val="24"/>
          <w:szCs w:val="24"/>
        </w:rPr>
        <w:t xml:space="preserve"> and in accordance with agreed timescales, develop</w:t>
      </w:r>
      <w:r w:rsidRPr="006D145E">
        <w:rPr>
          <w:rFonts w:ascii="Arial" w:hAnsi="Arial"/>
          <w:sz w:val="24"/>
          <w:szCs w:val="24"/>
        </w:rPr>
        <w:t xml:space="preserve">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 xml:space="preserve">The Supplier shall ensure that the Supplier Personnel </w:t>
      </w:r>
      <w:proofErr w:type="gramStart"/>
      <w:r w:rsidRPr="006D145E">
        <w:rPr>
          <w:rFonts w:ascii="Arial" w:hAnsi="Arial"/>
          <w:sz w:val="24"/>
          <w:szCs w:val="24"/>
        </w:rPr>
        <w:t>shall at all times</w:t>
      </w:r>
      <w:proofErr w:type="gramEnd"/>
      <w:r w:rsidRPr="006D145E">
        <w:rPr>
          <w:rFonts w:ascii="Arial" w:hAnsi="Arial"/>
          <w:sz w:val="24"/>
          <w:szCs w:val="24"/>
        </w:rPr>
        <w:t xml:space="preserve">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obey all lawful instructions and reasonable directions of the Buyer (including, if </w:t>
      </w:r>
      <w:proofErr w:type="gramStart"/>
      <w:r w:rsidRPr="006D145E">
        <w:rPr>
          <w:rFonts w:ascii="Arial" w:hAnsi="Arial" w:cs="Arial"/>
          <w:sz w:val="24"/>
          <w:szCs w:val="24"/>
        </w:rPr>
        <w:t>so</w:t>
      </w:r>
      <w:proofErr w:type="gramEnd"/>
      <w:r w:rsidRPr="006D145E">
        <w:rPr>
          <w:rFonts w:ascii="Arial" w:hAnsi="Arial" w:cs="Arial"/>
          <w:sz w:val="24"/>
          <w:szCs w:val="24"/>
        </w:rPr>
        <w:t xml:space="preserve">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lastRenderedPageBreak/>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652F955D"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6D82024D"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w:t>
      </w:r>
      <w:r w:rsidR="00AE6FF3">
        <w:rPr>
          <w:rFonts w:ascii="Arial" w:hAnsi="Arial"/>
          <w:sz w:val="24"/>
          <w:szCs w:val="24"/>
        </w:rPr>
        <w:t>undertaking a Further Competition</w:t>
      </w:r>
      <w:r w:rsidRPr="006D145E">
        <w:rPr>
          <w:rFonts w:ascii="Arial" w:hAnsi="Arial"/>
          <w:sz w:val="24"/>
          <w:szCs w:val="24"/>
        </w:rPr>
        <w:t>, the Supplier shall create and maintain a rolling schedule of planned maintenance to the ICT Environment ("</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w:t>
      </w:r>
      <w:proofErr w:type="gramStart"/>
      <w:r w:rsidRPr="006D145E">
        <w:rPr>
          <w:rFonts w:ascii="Arial" w:hAnsi="Arial" w:cs="Arial"/>
          <w:sz w:val="24"/>
          <w:szCs w:val="24"/>
        </w:rPr>
        <w:t>so as to</w:t>
      </w:r>
      <w:proofErr w:type="gramEnd"/>
      <w:r w:rsidRPr="006D145E">
        <w:rPr>
          <w:rFonts w:ascii="Arial" w:hAnsi="Arial" w:cs="Arial"/>
          <w:sz w:val="24"/>
          <w:szCs w:val="24"/>
        </w:rPr>
        <w:t xml:space="preserve">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 xml:space="preserve">all build instructions, test instructions, test scripts, test data, operating instructions and other documents and tools necessary for maintaining and supporting the Specially </w:t>
      </w:r>
      <w:r w:rsidRPr="006D145E">
        <w:rPr>
          <w:rFonts w:ascii="Arial" w:hAnsi="Arial"/>
          <w:sz w:val="24"/>
          <w:szCs w:val="24"/>
        </w:rPr>
        <w:lastRenderedPageBreak/>
        <w:t>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2F9F24EE"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2"/>
    </w:p>
    <w:p w14:paraId="312F8CD8" w14:textId="07589A1A"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2AC52A46"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64379EA4"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w:t>
      </w:r>
      <w:proofErr w:type="gramStart"/>
      <w:r>
        <w:rPr>
          <w:rFonts w:ascii="Arial" w:hAnsi="Arial"/>
          <w:sz w:val="24"/>
          <w:szCs w:val="24"/>
        </w:rPr>
        <w:t>App</w:t>
      </w:r>
      <w:r w:rsidR="00491E26">
        <w:rPr>
          <w:rFonts w:ascii="Arial" w:hAnsi="Arial"/>
          <w:sz w:val="24"/>
          <w:szCs w:val="24"/>
        </w:rPr>
        <w:t>r</w:t>
      </w:r>
      <w:r>
        <w:rPr>
          <w:rFonts w:ascii="Arial" w:hAnsi="Arial"/>
          <w:sz w:val="24"/>
          <w:szCs w:val="24"/>
        </w:rPr>
        <w:t>ov</w:t>
      </w:r>
      <w:r w:rsidR="00CD670A">
        <w:rPr>
          <w:rFonts w:ascii="Arial" w:hAnsi="Arial"/>
          <w:sz w:val="24"/>
          <w:szCs w:val="24"/>
        </w:rPr>
        <w:t>al</w:t>
      </w:r>
      <w:proofErr w:type="gramEnd"/>
      <w:r>
        <w:rPr>
          <w:rFonts w:ascii="Arial" w:hAnsi="Arial"/>
          <w:sz w:val="24"/>
          <w:szCs w:val="24"/>
        </w:rPr>
        <w:t xml:space="preserve"> the Supplier must not use any:</w:t>
      </w:r>
    </w:p>
    <w:p w14:paraId="345A81CF" w14:textId="65EF0B63"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351AD6">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D2DEB9B" w14:textId="0F7E7628" w:rsidR="00014AD9" w:rsidRPr="006D145E" w:rsidRDefault="00F345D0" w:rsidP="00857157">
      <w:pPr>
        <w:pStyle w:val="GPSL3numberedclause"/>
        <w:numPr>
          <w:ilvl w:val="2"/>
          <w:numId w:val="87"/>
        </w:numPr>
        <w:tabs>
          <w:tab w:val="left" w:pos="2127"/>
        </w:tabs>
        <w:jc w:val="left"/>
        <w:rPr>
          <w:rFonts w:ascii="Arial" w:hAnsi="Arial"/>
          <w:sz w:val="24"/>
          <w:szCs w:val="24"/>
        </w:rPr>
      </w:pPr>
      <w:r>
        <w:rPr>
          <w:rFonts w:ascii="Arial" w:hAnsi="Arial"/>
          <w:sz w:val="24"/>
          <w:szCs w:val="24"/>
        </w:rPr>
        <w:t xml:space="preserve">Where the Buyer Approves the use of </w:t>
      </w:r>
      <w:r w:rsidRPr="00F345D0">
        <w:rPr>
          <w:rFonts w:ascii="Arial" w:hAnsi="Arial"/>
          <w:sz w:val="24"/>
          <w:szCs w:val="24"/>
        </w:rPr>
        <w:t xml:space="preserve">the Supplier’s </w:t>
      </w:r>
      <w:r w:rsidRPr="00616B05">
        <w:rPr>
          <w:rFonts w:ascii="Arial" w:hAnsi="Arial"/>
          <w:sz w:val="24"/>
          <w:szCs w:val="24"/>
        </w:rPr>
        <w:t>Existing</w:t>
      </w:r>
      <w:r w:rsidRPr="00F345D0">
        <w:rPr>
          <w:rFonts w:ascii="Arial" w:hAnsi="Arial"/>
          <w:sz w:val="24"/>
          <w:szCs w:val="24"/>
        </w:rPr>
        <w:t xml:space="preserve"> IPR that is not COTS Software </w:t>
      </w:r>
      <w:r>
        <w:rPr>
          <w:rFonts w:ascii="Arial" w:hAnsi="Arial"/>
          <w:sz w:val="24"/>
          <w:szCs w:val="24"/>
        </w:rPr>
        <w:t>t</w:t>
      </w:r>
      <w:r w:rsidR="00014AD9" w:rsidRPr="006D145E">
        <w:rPr>
          <w:rFonts w:ascii="Arial" w:hAnsi="Arial"/>
          <w:sz w:val="24"/>
          <w:szCs w:val="24"/>
        </w:rPr>
        <w:t xml:space="preserve">he Supplier </w:t>
      </w:r>
      <w:r w:rsidR="009A3AA0">
        <w:rPr>
          <w:rFonts w:ascii="Arial" w:hAnsi="Arial"/>
          <w:sz w:val="24"/>
          <w:szCs w:val="24"/>
        </w:rPr>
        <w:t>shall</w:t>
      </w:r>
      <w:r w:rsidR="00014AD9" w:rsidRPr="006D145E">
        <w:rPr>
          <w:rFonts w:ascii="Arial" w:hAnsi="Arial"/>
          <w:sz w:val="24"/>
          <w:szCs w:val="24"/>
        </w:rPr>
        <w:t xml:space="preserve"> grant to the Buyer a perpetual, royalty-free and non-exclusive licence to use</w:t>
      </w:r>
      <w:bookmarkEnd w:id="36"/>
      <w:r w:rsidR="00014AD9" w:rsidRPr="006D145E">
        <w:rPr>
          <w:rFonts w:ascii="Arial" w:hAnsi="Arial"/>
          <w:sz w:val="24"/>
          <w:szCs w:val="24"/>
        </w:rPr>
        <w:t xml:space="preserve"> adapt, and </w:t>
      </w:r>
      <w:r w:rsidR="00014AD9" w:rsidRPr="006D145E">
        <w:rPr>
          <w:rFonts w:ascii="Arial" w:hAnsi="Arial"/>
          <w:sz w:val="24"/>
          <w:szCs w:val="24"/>
        </w:rPr>
        <w:lastRenderedPageBreak/>
        <w:t>sub-license</w:t>
      </w:r>
      <w:bookmarkEnd w:id="37"/>
      <w:r>
        <w:rPr>
          <w:rFonts w:ascii="Arial" w:hAnsi="Arial"/>
          <w:sz w:val="24"/>
          <w:szCs w:val="24"/>
        </w:rPr>
        <w:t xml:space="preserve"> </w:t>
      </w:r>
      <w:r w:rsidR="009A3AA0">
        <w:rPr>
          <w:rFonts w:ascii="Arial" w:hAnsi="Arial"/>
          <w:sz w:val="24"/>
          <w:szCs w:val="24"/>
        </w:rPr>
        <w:t>the same</w:t>
      </w:r>
      <w:r w:rsidR="00616B05" w:rsidRPr="00616B05">
        <w:rPr>
          <w:rFonts w:ascii="Arial" w:hAnsi="Arial"/>
          <w:sz w:val="24"/>
          <w:szCs w:val="24"/>
        </w:rPr>
        <w:t xml:space="preserve"> </w:t>
      </w:r>
      <w:r w:rsidR="00616B05" w:rsidRPr="006D145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616B05" w:rsidRPr="006D145E">
        <w:rPr>
          <w:rFonts w:ascii="Arial" w:hAnsi="Arial"/>
          <w:spacing w:val="-3"/>
          <w:sz w:val="24"/>
          <w:szCs w:val="24"/>
        </w:rPr>
        <w:t>backing</w:t>
      </w:r>
      <w:r w:rsidR="00616B05" w:rsidRPr="006D145E">
        <w:rPr>
          <w:rFonts w:ascii="Arial" w:hAnsi="Arial"/>
          <w:sz w:val="24"/>
          <w:szCs w:val="24"/>
        </w:rPr>
        <w:t>-up, loading, execution, storage, transmission or display)</w:t>
      </w:r>
      <w:r w:rsidR="00616B05" w:rsidRPr="00F345D0">
        <w:rPr>
          <w:rFonts w:asciiTheme="minorHAnsi" w:eastAsiaTheme="minorHAnsi" w:hAnsiTheme="minorHAnsi" w:cstheme="minorBidi"/>
          <w:lang w:eastAsia="en-US"/>
        </w:rPr>
        <w:t xml:space="preserve"> </w:t>
      </w:r>
      <w:r w:rsidR="00616B05" w:rsidRPr="00F345D0">
        <w:rPr>
          <w:rFonts w:ascii="Arial" w:hAnsi="Arial"/>
          <w:sz w:val="24"/>
          <w:szCs w:val="24"/>
        </w:rPr>
        <w:t>for the Call Off Contract Period and after expiry of the Contract to the extent necessary to ensure continuity of service and an effective transition of Services to a Replacement Supplier</w:t>
      </w:r>
      <w:r w:rsidR="00616B05" w:rsidRPr="006D145E">
        <w:rPr>
          <w:rFonts w:ascii="Arial" w:hAnsi="Arial"/>
          <w:sz w:val="24"/>
          <w:szCs w:val="24"/>
        </w:rPr>
        <w:t>.</w:t>
      </w:r>
      <w:r w:rsidR="00616B05">
        <w:rPr>
          <w:rFonts w:ascii="Arial" w:hAnsi="Arial"/>
          <w:sz w:val="24"/>
          <w:szCs w:val="24"/>
        </w:rPr>
        <w:t xml:space="preserve"> </w:t>
      </w:r>
      <w:r>
        <w:rPr>
          <w:rFonts w:ascii="Arial" w:hAnsi="Arial"/>
          <w:sz w:val="24"/>
          <w:szCs w:val="24"/>
        </w:rPr>
        <w:t xml:space="preserve"> </w:t>
      </w:r>
      <w:bookmarkEnd w:id="38"/>
    </w:p>
    <w:p w14:paraId="46B521A7" w14:textId="653B6812" w:rsidR="00F345D0" w:rsidRPr="00F345D0" w:rsidRDefault="00F345D0" w:rsidP="00F345D0">
      <w:pPr>
        <w:pStyle w:val="GPSL4numberedclause"/>
        <w:numPr>
          <w:ilvl w:val="2"/>
          <w:numId w:val="87"/>
        </w:numPr>
        <w:jc w:val="left"/>
        <w:rPr>
          <w:rFonts w:ascii="Arial" w:hAnsi="Arial"/>
          <w:sz w:val="24"/>
          <w:szCs w:val="24"/>
        </w:rPr>
      </w:pPr>
      <w:bookmarkStart w:id="39" w:name="_Hlt359518593"/>
      <w:bookmarkStart w:id="40" w:name="_Hlt359518596"/>
      <w:bookmarkStart w:id="41" w:name="_Hlt359518600"/>
      <w:bookmarkStart w:id="42" w:name="_Hlt359518654"/>
      <w:bookmarkStart w:id="43" w:name="_Ref431239896"/>
      <w:bookmarkEnd w:id="39"/>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t>9</w:t>
      </w:r>
      <w:r w:rsidRPr="00F345D0">
        <w:rPr>
          <w:rFonts w:ascii="Arial" w:hAnsi="Arial"/>
          <w:sz w:val="24"/>
          <w:szCs w:val="24"/>
        </w:rPr>
        <w:t xml:space="preserve">.2.2. If the Supplier cannot obtain such a licence for the </w:t>
      </w:r>
      <w:proofErr w:type="gramStart"/>
      <w:r w:rsidRPr="00F345D0">
        <w:rPr>
          <w:rFonts w:ascii="Arial" w:hAnsi="Arial"/>
          <w:sz w:val="24"/>
          <w:szCs w:val="24"/>
        </w:rPr>
        <w:t>Buyer</w:t>
      </w:r>
      <w:proofErr w:type="gramEnd"/>
      <w:r w:rsidRPr="00F345D0">
        <w:rPr>
          <w:rFonts w:ascii="Arial" w:hAnsi="Arial"/>
          <w:sz w:val="24"/>
          <w:szCs w:val="24"/>
        </w:rPr>
        <w:t xml:space="preserve"> it shall:</w:t>
      </w:r>
    </w:p>
    <w:p w14:paraId="2DD8DBA3" w14:textId="58AD9886" w:rsidR="00F345D0" w:rsidRP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314690F" w:rsidR="00F345D0" w:rsidRDefault="00F345D0" w:rsidP="00351AD6">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C420B1">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616B05">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305F93DC"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00F345D0">
        <w:rPr>
          <w:rFonts w:ascii="Arial" w:hAnsi="Arial"/>
          <w:sz w:val="24"/>
          <w:szCs w:val="24"/>
        </w:rPr>
        <w:t>2</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The Supplier shall either </w:t>
      </w:r>
      <w:proofErr w:type="gramStart"/>
      <w:r w:rsidRPr="00D85119">
        <w:rPr>
          <w:rFonts w:ascii="Arial" w:hAnsi="Arial"/>
          <w:sz w:val="24"/>
          <w:szCs w:val="24"/>
        </w:rPr>
        <w:t>grant, or</w:t>
      </w:r>
      <w:proofErr w:type="gramEnd"/>
      <w:r w:rsidRPr="00D85119">
        <w:rPr>
          <w:rFonts w:ascii="Arial" w:hAnsi="Arial"/>
          <w:sz w:val="24"/>
          <w:szCs w:val="24"/>
        </w:rPr>
        <w:t xml:space="preserve">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6A734169"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lastRenderedPageBreak/>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5DF8562E"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351AD6">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351AD6">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08F66F93" w:rsidR="00D85119" w:rsidRDefault="006C6C83" w:rsidP="00351AD6">
      <w:pPr>
        <w:pStyle w:val="GPSL4numberedclause"/>
        <w:numPr>
          <w:ilvl w:val="3"/>
          <w:numId w:val="87"/>
        </w:numPr>
        <w:tabs>
          <w:tab w:val="clear" w:pos="2552"/>
        </w:tabs>
        <w:jc w:val="left"/>
        <w:rPr>
          <w:rFonts w:ascii="Arial" w:hAnsi="Arial"/>
          <w:sz w:val="24"/>
          <w:szCs w:val="24"/>
        </w:rPr>
      </w:pPr>
      <w:r>
        <w:rPr>
          <w:rFonts w:ascii="Arial" w:hAnsi="Arial"/>
          <w:sz w:val="24"/>
          <w:szCs w:val="24"/>
        </w:rPr>
        <w:t xml:space="preserve">will no longer be made commercially </w:t>
      </w:r>
      <w:proofErr w:type="gramStart"/>
      <w:r>
        <w:rPr>
          <w:rFonts w:ascii="Arial" w:hAnsi="Arial"/>
          <w:sz w:val="24"/>
          <w:szCs w:val="24"/>
        </w:rPr>
        <w:t>available</w:t>
      </w:r>
      <w:proofErr w:type="gramEnd"/>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404E9450"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5307C9B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5A6EAD4E"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lastRenderedPageBreak/>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7F3D54F9"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lastRenderedPageBreak/>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4CBD7D0F"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A929F3C"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255D167B"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the </w:t>
      </w:r>
      <w:r w:rsidR="008D0F15" w:rsidRPr="00351AD6">
        <w:rPr>
          <w:rFonts w:ascii="Arial" w:hAnsi="Arial"/>
          <w:sz w:val="24"/>
          <w:szCs w:val="24"/>
        </w:rPr>
        <w:t>t</w:t>
      </w:r>
      <w:r w:rsidRPr="00616B05">
        <w:rPr>
          <w:rFonts w:ascii="Arial" w:hAnsi="Arial"/>
          <w:sz w:val="24"/>
          <w:szCs w:val="24"/>
        </w:rPr>
        <w:t xml:space="preserve">hird </w:t>
      </w:r>
      <w:r w:rsidR="008D0F15" w:rsidRPr="00351AD6">
        <w:rPr>
          <w:rFonts w:ascii="Arial" w:hAnsi="Arial"/>
          <w:sz w:val="24"/>
          <w:szCs w:val="24"/>
        </w:rPr>
        <w:t>p</w:t>
      </w:r>
      <w:r w:rsidRPr="00616B05">
        <w:rPr>
          <w:rFonts w:ascii="Arial" w:hAnsi="Arial"/>
          <w:sz w:val="24"/>
          <w:szCs w:val="24"/>
        </w:rPr>
        <w:t xml:space="preserve">arty Software supplied by the Supplier or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 xml:space="preserve">Data (whilst the </w:t>
      </w:r>
      <w:r w:rsidR="00EC1BC6" w:rsidRPr="00351AD6">
        <w:rPr>
          <w:rFonts w:ascii="Arial" w:hAnsi="Arial"/>
          <w:sz w:val="24"/>
          <w:szCs w:val="24"/>
        </w:rPr>
        <w:t>Government</w:t>
      </w:r>
      <w:r w:rsidR="00EC1BC6" w:rsidRPr="00616B05">
        <w:rPr>
          <w:rFonts w:ascii="Arial" w:hAnsi="Arial"/>
          <w:sz w:val="24"/>
          <w:szCs w:val="24"/>
        </w:rPr>
        <w:t xml:space="preserve"> </w:t>
      </w:r>
      <w:r w:rsidRPr="00616B05">
        <w:rPr>
          <w:rFonts w:ascii="Arial" w:hAnsi="Arial"/>
          <w:sz w:val="24"/>
          <w:szCs w:val="24"/>
        </w:rPr>
        <w:t>Data was under the contr</w:t>
      </w:r>
      <w:r w:rsidRPr="006D145E">
        <w:rPr>
          <w:rFonts w:ascii="Arial" w:hAnsi="Arial"/>
          <w:sz w:val="24"/>
          <w:szCs w:val="24"/>
        </w:rPr>
        <w:t>ol of the Supplier) unless the Supplier can demonstrate that such Malicious Software was present and not quarantined or otherwise identified by the Buyer when provided to the Supplier; and</w:t>
      </w:r>
    </w:p>
    <w:p w14:paraId="4F5AACC4" w14:textId="7BC0874F" w:rsidR="00FE6852" w:rsidRPr="00EE6EB5" w:rsidRDefault="00014AD9" w:rsidP="00EE6EB5">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0DECDAC9" w14:textId="6188F2AA" w:rsidR="00214B0C" w:rsidRPr="00214B0C" w:rsidRDefault="00214B0C" w:rsidP="00214B0C">
      <w:pPr>
        <w:pStyle w:val="GPSL2numberedclause"/>
        <w:keepNext/>
        <w:numPr>
          <w:ilvl w:val="0"/>
          <w:numId w:val="87"/>
        </w:numPr>
        <w:jc w:val="left"/>
        <w:rPr>
          <w:rFonts w:ascii="Arial" w:hAnsi="Arial"/>
          <w:b/>
          <w:sz w:val="24"/>
          <w:szCs w:val="24"/>
        </w:rPr>
      </w:pPr>
      <w:r>
        <w:rPr>
          <w:rFonts w:ascii="Arial" w:hAnsi="Arial"/>
          <w:b/>
          <w:sz w:val="24"/>
          <w:szCs w:val="24"/>
        </w:rPr>
        <w:t xml:space="preserve"> </w:t>
      </w:r>
      <w:r w:rsidRPr="00214B0C">
        <w:rPr>
          <w:rFonts w:ascii="Arial" w:hAnsi="Arial"/>
          <w:b/>
          <w:sz w:val="24"/>
          <w:szCs w:val="24"/>
        </w:rPr>
        <w:t>Supplier-</w:t>
      </w:r>
      <w:r w:rsidRPr="00214B0C">
        <w:rPr>
          <w:rFonts w:ascii="Arial Bold" w:hAnsi="Arial Bold"/>
          <w:b/>
          <w:sz w:val="24"/>
          <w:szCs w:val="24"/>
        </w:rPr>
        <w:t>Furnished</w:t>
      </w:r>
      <w:r w:rsidRPr="00214B0C">
        <w:rPr>
          <w:rFonts w:ascii="Arial" w:hAnsi="Arial"/>
          <w:b/>
          <w:sz w:val="24"/>
          <w:szCs w:val="24"/>
        </w:rPr>
        <w:t xml:space="preserve"> Terms</w:t>
      </w:r>
    </w:p>
    <w:p w14:paraId="1C593FCE" w14:textId="660D82B1" w:rsidR="00214B0C" w:rsidRDefault="00214B0C" w:rsidP="00214B0C">
      <w:pPr>
        <w:pStyle w:val="ListParagraph"/>
        <w:overflowPunct/>
        <w:autoSpaceDE/>
        <w:autoSpaceDN/>
        <w:adjustRightInd/>
        <w:spacing w:after="200" w:line="276" w:lineRule="auto"/>
        <w:ind w:left="360"/>
        <w:jc w:val="left"/>
        <w:textAlignment w:val="auto"/>
        <w:rPr>
          <w:rFonts w:ascii="Arial" w:hAnsi="Arial" w:cs="Arial"/>
          <w:bCs/>
          <w:sz w:val="24"/>
          <w:szCs w:val="24"/>
        </w:rPr>
      </w:pPr>
      <w:r w:rsidRPr="00214B0C">
        <w:rPr>
          <w:rFonts w:ascii="Arial" w:hAnsi="Arial" w:cs="Arial"/>
          <w:bCs/>
          <w:sz w:val="24"/>
          <w:szCs w:val="24"/>
        </w:rPr>
        <w:t>Not used.</w:t>
      </w:r>
    </w:p>
    <w:p w14:paraId="2A797B8D" w14:textId="318BF6D4" w:rsidR="00B918C1" w:rsidRPr="00EE6EB5" w:rsidRDefault="00214B0C" w:rsidP="00214B0C">
      <w:pPr>
        <w:pStyle w:val="GPSL2numberedclause"/>
        <w:keepNext/>
        <w:numPr>
          <w:ilvl w:val="0"/>
          <w:numId w:val="87"/>
        </w:numPr>
        <w:jc w:val="left"/>
        <w:rPr>
          <w:rFonts w:ascii="Arial" w:hAnsi="Arial"/>
          <w:b/>
          <w:sz w:val="24"/>
          <w:szCs w:val="24"/>
        </w:rPr>
      </w:pPr>
      <w:r>
        <w:rPr>
          <w:rFonts w:ascii="Arial" w:hAnsi="Arial"/>
          <w:b/>
          <w:sz w:val="24"/>
          <w:szCs w:val="24"/>
        </w:rPr>
        <w:t xml:space="preserve"> Customer Premises </w:t>
      </w:r>
    </w:p>
    <w:p w14:paraId="11858773" w14:textId="11E98516"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w:t>
      </w:r>
      <w:r w:rsidRPr="00EE6EB5">
        <w:rPr>
          <w:rFonts w:ascii="Arial" w:hAnsi="Arial" w:cs="Arial"/>
          <w:sz w:val="24"/>
          <w:szCs w:val="24"/>
        </w:rPr>
        <w:tab/>
        <w:t>Licence to occupy Customer Premises</w:t>
      </w:r>
    </w:p>
    <w:p w14:paraId="4AA9F53C" w14:textId="3859BD1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11.1.1</w:t>
      </w:r>
      <w:r w:rsidRPr="00EE6EB5">
        <w:rPr>
          <w:rFonts w:ascii="Arial" w:hAnsi="Arial" w:cs="Arial"/>
          <w:sz w:val="24"/>
          <w:szCs w:val="24"/>
        </w:rPr>
        <w:tab/>
        <w:t xml:space="preserve">Any Customer Premises shall be made available to the Supplier on a non-exclusive licence basis free of charge and shall be used by the Supplier solely for the purpose of performing its obligations under this Call- Off Contract. The Supplier shall have the use of such Customer Premises as licensee and shall vacate the same </w:t>
      </w:r>
      <w:r w:rsidRPr="00EE6EB5">
        <w:rPr>
          <w:rFonts w:ascii="Arial" w:hAnsi="Arial" w:cs="Arial"/>
          <w:sz w:val="24"/>
          <w:szCs w:val="24"/>
        </w:rPr>
        <w:lastRenderedPageBreak/>
        <w:t>immediately upon completion, termination, expiry or abandonment of this Call-Off Contract [ and in accordance with Call-Off Schedule 10 (Exit Management)</w:t>
      </w:r>
      <w:r w:rsidR="00B43C35" w:rsidRPr="00EE6EB5">
        <w:rPr>
          <w:rFonts w:ascii="Arial" w:hAnsi="Arial" w:cs="Arial"/>
          <w:sz w:val="24"/>
          <w:szCs w:val="24"/>
        </w:rPr>
        <w:t>]</w:t>
      </w:r>
      <w:r w:rsidRPr="00EE6EB5">
        <w:rPr>
          <w:rFonts w:ascii="Arial" w:hAnsi="Arial" w:cs="Arial"/>
          <w:sz w:val="24"/>
          <w:szCs w:val="24"/>
        </w:rPr>
        <w:t>.</w:t>
      </w:r>
    </w:p>
    <w:p w14:paraId="7531C9F2" w14:textId="0335DF64"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11.1.2</w:t>
      </w:r>
      <w:r w:rsidRPr="00EE6EB5">
        <w:rPr>
          <w:rFonts w:ascii="Arial" w:hAnsi="Arial" w:cs="Arial"/>
          <w:sz w:val="24"/>
          <w:szCs w:val="24"/>
        </w:rPr>
        <w:tab/>
        <w:t xml:space="preserve">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 </w:t>
      </w:r>
    </w:p>
    <w:p w14:paraId="121D503D" w14:textId="0F92D9AC"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11.1.3</w:t>
      </w:r>
      <w:r w:rsidRPr="00EE6EB5">
        <w:rPr>
          <w:rFonts w:ascii="Arial" w:hAnsi="Arial" w:cs="Arial"/>
          <w:sz w:val="24"/>
          <w:szCs w:val="24"/>
        </w:rPr>
        <w:tab/>
        <w:t>Save in relation to such actions identified by the Supplier in accordance with paragraph 3.2 of this Call-Off Schedule 6 and set out in the Order Form (or elsewhere in this Call 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14:paraId="099BE970" w14:textId="059CBFA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11.1.4</w:t>
      </w:r>
      <w:r w:rsidRPr="00EE6EB5">
        <w:rPr>
          <w:rFonts w:ascii="Arial" w:hAnsi="Arial" w:cs="Arial"/>
          <w:sz w:val="24"/>
          <w:szCs w:val="24"/>
        </w:rPr>
        <w:tab/>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3D5726C9" w14:textId="06ED248A" w:rsidR="00B918C1" w:rsidRPr="00EE6EB5" w:rsidRDefault="00A6064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w:t>
      </w:r>
      <w:r w:rsidR="00B918C1" w:rsidRPr="00EE6EB5">
        <w:rPr>
          <w:rFonts w:ascii="Arial" w:hAnsi="Arial" w:cs="Arial"/>
          <w:sz w:val="24"/>
          <w:szCs w:val="24"/>
        </w:rPr>
        <w:t>.1.5</w:t>
      </w:r>
      <w:r w:rsidR="00B918C1" w:rsidRPr="00EE6EB5">
        <w:rPr>
          <w:rFonts w:ascii="Arial" w:hAnsi="Arial" w:cs="Arial"/>
          <w:sz w:val="24"/>
          <w:szCs w:val="24"/>
        </w:rPr>
        <w:tab/>
        <w:t>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14:paraId="5377B03B" w14:textId="42D01F6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11.2</w:t>
      </w:r>
      <w:r w:rsidRPr="00EE6EB5">
        <w:rPr>
          <w:rFonts w:ascii="Arial" w:hAnsi="Arial" w:cs="Arial"/>
          <w:sz w:val="24"/>
          <w:szCs w:val="24"/>
        </w:rPr>
        <w:tab/>
        <w:t>Security of Buyer Premises</w:t>
      </w:r>
    </w:p>
    <w:p w14:paraId="31B09EA7" w14:textId="7BA102B6" w:rsidR="00B918C1" w:rsidRPr="00EE6EB5" w:rsidRDefault="00851CD4"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w:t>
      </w:r>
      <w:r w:rsidR="00B918C1" w:rsidRPr="00EE6EB5">
        <w:rPr>
          <w:rFonts w:ascii="Arial" w:hAnsi="Arial" w:cs="Arial"/>
          <w:sz w:val="24"/>
          <w:szCs w:val="24"/>
        </w:rPr>
        <w:t>.2.1</w:t>
      </w:r>
      <w:r w:rsidR="00B918C1" w:rsidRPr="00EE6EB5">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BB1D48A" w14:textId="77777777"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11.2.2</w:t>
      </w:r>
      <w:r w:rsidRPr="00EE6EB5">
        <w:rPr>
          <w:rFonts w:ascii="Arial" w:hAnsi="Arial" w:cs="Arial"/>
          <w:sz w:val="24"/>
          <w:szCs w:val="24"/>
        </w:rPr>
        <w:tab/>
        <w:t>The Buyer shall afford the Supplier upon Approval (the decision to Approve or not will not be unreasonably withheld or delayed) an opportunity to inspect its physical security arrangements.</w:t>
      </w:r>
    </w:p>
    <w:p w14:paraId="74C710E3" w14:textId="458E6A25" w:rsidR="00B918C1" w:rsidRPr="00EE6EB5" w:rsidRDefault="00B918C1" w:rsidP="00B918C1">
      <w:pPr>
        <w:overflowPunct/>
        <w:autoSpaceDE/>
        <w:autoSpaceDN/>
        <w:adjustRightInd/>
        <w:spacing w:after="200" w:line="276" w:lineRule="auto"/>
        <w:jc w:val="left"/>
        <w:textAlignment w:val="auto"/>
        <w:rPr>
          <w:rFonts w:ascii="Arial" w:hAnsi="Arial" w:cs="Arial"/>
          <w:b/>
          <w:sz w:val="24"/>
          <w:szCs w:val="24"/>
        </w:rPr>
      </w:pPr>
      <w:r w:rsidRPr="00EE6EB5">
        <w:rPr>
          <w:rFonts w:ascii="Arial" w:hAnsi="Arial" w:cs="Arial"/>
          <w:b/>
          <w:sz w:val="24"/>
          <w:szCs w:val="24"/>
        </w:rPr>
        <w:t>12.</w:t>
      </w:r>
      <w:r w:rsidRPr="00EE6EB5">
        <w:rPr>
          <w:rFonts w:ascii="Arial" w:hAnsi="Arial" w:cs="Arial"/>
          <w:b/>
          <w:sz w:val="24"/>
          <w:szCs w:val="24"/>
        </w:rPr>
        <w:tab/>
        <w:t>Buyer Property</w:t>
      </w:r>
    </w:p>
    <w:p w14:paraId="13DFD27F" w14:textId="01D1F29A"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12.1</w:t>
      </w:r>
      <w:r w:rsidRPr="00EE6EB5">
        <w:rPr>
          <w:rFonts w:ascii="Arial" w:hAnsi="Arial" w:cs="Arial"/>
          <w:sz w:val="24"/>
          <w:szCs w:val="24"/>
        </w:rPr>
        <w:tab/>
        <w:t xml:space="preserve">Where the Buyer issues Buyer Property free of charge to the Supplier such Buyer Property shall be and remain the property of the Buyer and the Supplier </w:t>
      </w:r>
      <w:r w:rsidRPr="00EE6EB5">
        <w:rPr>
          <w:rFonts w:ascii="Arial" w:hAnsi="Arial" w:cs="Arial"/>
          <w:sz w:val="24"/>
          <w:szCs w:val="24"/>
        </w:rPr>
        <w:lastRenderedPageBreak/>
        <w:t xml:space="preserve">irrevocably licences the Buyer and its agents to enter upon any premises of the Supplier during normal business hours on reasonable notice to recover any such Buyer Property. </w:t>
      </w:r>
    </w:p>
    <w:p w14:paraId="0C9B19B2" w14:textId="599CA0E7"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12.2</w:t>
      </w:r>
      <w:r w:rsidRPr="00EE6EB5">
        <w:rPr>
          <w:rFonts w:ascii="Arial" w:hAnsi="Arial" w:cs="Arial"/>
          <w:sz w:val="24"/>
          <w:szCs w:val="24"/>
        </w:rPr>
        <w:tab/>
        <w:t xml:space="preserve">The Supplier shall not in any circumstances </w:t>
      </w:r>
      <w:proofErr w:type="gramStart"/>
      <w:r w:rsidRPr="00EE6EB5">
        <w:rPr>
          <w:rFonts w:ascii="Arial" w:hAnsi="Arial" w:cs="Arial"/>
          <w:sz w:val="24"/>
          <w:szCs w:val="24"/>
        </w:rPr>
        <w:t>have a lien or any other interest on the Buyer Property and at all times</w:t>
      </w:r>
      <w:proofErr w:type="gramEnd"/>
      <w:r w:rsidRPr="00EE6EB5">
        <w:rPr>
          <w:rFonts w:ascii="Arial" w:hAnsi="Arial" w:cs="Arial"/>
          <w:sz w:val="24"/>
          <w:szCs w:val="24"/>
        </w:rPr>
        <w:t xml:space="preserve"> the Supplier shall possess the Buyer Property as fiduciary agent and bailee of the Buyer. </w:t>
      </w:r>
    </w:p>
    <w:p w14:paraId="3535870C" w14:textId="66C6CCA7"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12.3</w:t>
      </w:r>
      <w:r w:rsidRPr="00EE6EB5">
        <w:rPr>
          <w:rFonts w:ascii="Arial" w:hAnsi="Arial" w:cs="Arial"/>
          <w:sz w:val="24"/>
          <w:szCs w:val="24"/>
        </w:rPr>
        <w:tab/>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618AB8D7" w14:textId="456F8F63"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12.4</w:t>
      </w:r>
      <w:r w:rsidRPr="00EE6EB5">
        <w:rPr>
          <w:rFonts w:ascii="Arial" w:hAnsi="Arial" w:cs="Arial"/>
          <w:sz w:val="24"/>
          <w:szCs w:val="24"/>
        </w:rPr>
        <w:tab/>
        <w:t>The Buyer Property shall be deemed to be in good condition when received by or on behalf of the Supplier unless the Supplier notifies the Buyer otherwise within five (5) Working Days of receipt.</w:t>
      </w:r>
    </w:p>
    <w:p w14:paraId="21E1F603" w14:textId="22DEA16D"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12.5</w:t>
      </w:r>
      <w:r w:rsidRPr="00EE6EB5">
        <w:rPr>
          <w:rFonts w:ascii="Arial" w:hAnsi="Arial" w:cs="Arial"/>
          <w:sz w:val="24"/>
          <w:szCs w:val="24"/>
        </w:rPr>
        <w:tab/>
        <w:t>The Supplier shall maintain the Buyer Property in good order and condition (excluding fair wear and tear) and shall use the Buyer Property solely in connection with this Call-Off Contract and for no other purpose without Approval.</w:t>
      </w:r>
    </w:p>
    <w:p w14:paraId="74A785C3" w14:textId="23197BDE" w:rsidR="00B918C1"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12.6</w:t>
      </w:r>
      <w:r w:rsidRPr="00EE6EB5">
        <w:rPr>
          <w:rFonts w:ascii="Arial" w:hAnsi="Arial" w:cs="Arial"/>
          <w:sz w:val="24"/>
          <w:szCs w:val="24"/>
        </w:rPr>
        <w:tab/>
        <w:t>The Supplier shall ensure the security of all the Buyer Property whilst in its possession, either on the Sites or elsewhere during the supply of the Services, in accordance with Call- Off Schedule 9 (Security) and the Buyer’s reasonable security requirements from time to time.</w:t>
      </w:r>
    </w:p>
    <w:p w14:paraId="6AF1EBC9" w14:textId="77777777" w:rsidR="00851CD4" w:rsidRPr="00EE6EB5" w:rsidRDefault="00B918C1" w:rsidP="00B918C1">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12.7</w:t>
      </w:r>
      <w:r w:rsidRPr="00EE6EB5">
        <w:rPr>
          <w:rFonts w:ascii="Arial" w:hAnsi="Arial" w:cs="Arial"/>
          <w:sz w:val="24"/>
          <w:szCs w:val="24"/>
        </w:rPr>
        <w:tab/>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5498EFC5" w14:textId="51494746" w:rsidR="00851CD4" w:rsidRPr="00EE6EB5" w:rsidRDefault="00851CD4" w:rsidP="00851CD4">
      <w:pPr>
        <w:overflowPunct/>
        <w:autoSpaceDE/>
        <w:autoSpaceDN/>
        <w:adjustRightInd/>
        <w:spacing w:after="200" w:line="276" w:lineRule="auto"/>
        <w:jc w:val="left"/>
        <w:textAlignment w:val="auto"/>
        <w:rPr>
          <w:rFonts w:ascii="Arial" w:hAnsi="Arial" w:cs="Arial"/>
          <w:b/>
          <w:sz w:val="24"/>
          <w:szCs w:val="24"/>
        </w:rPr>
      </w:pPr>
      <w:r w:rsidRPr="00EE6EB5">
        <w:rPr>
          <w:rFonts w:ascii="Arial" w:hAnsi="Arial" w:cs="Arial"/>
          <w:b/>
          <w:sz w:val="24"/>
          <w:szCs w:val="24"/>
        </w:rPr>
        <w:t>13.</w:t>
      </w:r>
      <w:r w:rsidRPr="00EE6EB5">
        <w:rPr>
          <w:rFonts w:ascii="Arial" w:hAnsi="Arial" w:cs="Arial"/>
          <w:b/>
          <w:sz w:val="24"/>
          <w:szCs w:val="24"/>
        </w:rPr>
        <w:tab/>
        <w:t xml:space="preserve">Supplier Equipment </w:t>
      </w:r>
    </w:p>
    <w:p w14:paraId="0A33437E" w14:textId="12D10DE4"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13.1</w:t>
      </w:r>
      <w:r w:rsidRPr="00EE6EB5">
        <w:rPr>
          <w:rFonts w:ascii="Arial" w:hAnsi="Arial" w:cs="Arial"/>
          <w:sz w:val="24"/>
          <w:szCs w:val="24"/>
        </w:rPr>
        <w:tab/>
        <w:t xml:space="preserve">Unless otherwise stated in </w:t>
      </w:r>
      <w:r w:rsidR="00D91ED0" w:rsidRPr="00EE6EB5">
        <w:rPr>
          <w:rFonts w:ascii="Arial" w:hAnsi="Arial" w:cs="Arial"/>
          <w:sz w:val="24"/>
          <w:szCs w:val="24"/>
        </w:rPr>
        <w:t>this</w:t>
      </w:r>
      <w:r w:rsidRPr="00EE6EB5">
        <w:rPr>
          <w:rFonts w:ascii="Arial" w:hAnsi="Arial" w:cs="Arial"/>
          <w:sz w:val="24"/>
          <w:szCs w:val="24"/>
        </w:rPr>
        <w:t xml:space="preserve"> Call Off Contract, the Supplier shall provide all the Supplier Equipment necessary for the provision of the Services. </w:t>
      </w:r>
    </w:p>
    <w:p w14:paraId="6BB0F3F7" w14:textId="1F2CCE18"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13.2</w:t>
      </w:r>
      <w:r w:rsidRPr="00EE6EB5">
        <w:rPr>
          <w:rFonts w:ascii="Arial" w:hAnsi="Arial" w:cs="Arial"/>
          <w:sz w:val="24"/>
          <w:szCs w:val="24"/>
        </w:rPr>
        <w:tab/>
        <w:t>The Supplier shall not deliver any Supplier Equipment nor begin any work on the Buyer Premises without obtaining Approval.</w:t>
      </w:r>
    </w:p>
    <w:p w14:paraId="7E8C3799" w14:textId="4F62F938"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13.3</w:t>
      </w:r>
      <w:r w:rsidRPr="00EE6EB5">
        <w:rPr>
          <w:rFonts w:ascii="Arial" w:hAnsi="Arial" w:cs="Arial"/>
          <w:sz w:val="24"/>
          <w:szCs w:val="24"/>
        </w:rPr>
        <w:tab/>
        <w:t xml:space="preserve">The Supplier shall be solely responsible for the cost of carriage of the Supplier Equipment to the Sites and/or any Buyer Premises, including its off-loading, removal of all packaging and all other associated costs.  </w:t>
      </w:r>
      <w:proofErr w:type="gramStart"/>
      <w:r w:rsidRPr="00EE6EB5">
        <w:rPr>
          <w:rFonts w:ascii="Arial" w:hAnsi="Arial" w:cs="Arial"/>
          <w:sz w:val="24"/>
          <w:szCs w:val="24"/>
        </w:rPr>
        <w:t>Likewise</w:t>
      </w:r>
      <w:proofErr w:type="gramEnd"/>
      <w:r w:rsidRPr="00EE6EB5">
        <w:rPr>
          <w:rFonts w:ascii="Arial" w:hAnsi="Arial" w:cs="Arial"/>
          <w:sz w:val="24"/>
          <w:szCs w:val="24"/>
        </w:rPr>
        <w:t xml:space="preserve"> on the Call-Off Expiry Date the Supplier shall be responsible for the removal of all relevant Supplier Equipment from the Sites and/or any Buyer Premises, including the cost of packing, carriage and making good the Sites and/or the Buyer Premises following removal.</w:t>
      </w:r>
    </w:p>
    <w:p w14:paraId="643DE5EF" w14:textId="3A600E20"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lastRenderedPageBreak/>
        <w:t>13.4</w:t>
      </w:r>
      <w:r w:rsidRPr="00EE6EB5">
        <w:rPr>
          <w:rFonts w:ascii="Arial" w:hAnsi="Arial" w:cs="Arial"/>
          <w:sz w:val="24"/>
          <w:szCs w:val="24"/>
        </w:rPr>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35AAFDAE" w14:textId="11F7CCD1"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13.5</w:t>
      </w:r>
      <w:r w:rsidRPr="00EE6EB5">
        <w:rPr>
          <w:rFonts w:ascii="Arial" w:hAnsi="Arial" w:cs="Arial"/>
          <w:sz w:val="24"/>
          <w:szCs w:val="24"/>
        </w:rPr>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 </w:t>
      </w:r>
    </w:p>
    <w:p w14:paraId="7BD2DFB6" w14:textId="3A30BF1C"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13.6</w:t>
      </w:r>
      <w:r w:rsidRPr="00EE6EB5">
        <w:rPr>
          <w:rFonts w:ascii="Arial" w:hAnsi="Arial" w:cs="Arial"/>
          <w:sz w:val="24"/>
          <w:szCs w:val="24"/>
        </w:rPr>
        <w:tab/>
        <w:t xml:space="preserve">The Supplier shall maintain all Supplier Equipment within the Sites and/or the Buyer Premises in a safe, serviceable and clean condition. </w:t>
      </w:r>
    </w:p>
    <w:p w14:paraId="63DD51B6" w14:textId="731ABA93"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13.7</w:t>
      </w:r>
      <w:r w:rsidRPr="00EE6EB5">
        <w:rPr>
          <w:rFonts w:ascii="Arial" w:hAnsi="Arial" w:cs="Arial"/>
          <w:sz w:val="24"/>
          <w:szCs w:val="24"/>
        </w:rPr>
        <w:tab/>
        <w:t>The Supplier shall, at the Buyer’s written request, at its own expense and as soon as reasonably practicable:</w:t>
      </w:r>
    </w:p>
    <w:p w14:paraId="3C94920D" w14:textId="035D026F" w:rsidR="00851CD4" w:rsidRPr="00EE6EB5" w:rsidRDefault="00851CD4" w:rsidP="00851CD4">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13.7.1</w:t>
      </w:r>
      <w:r w:rsidRPr="00EE6EB5">
        <w:rPr>
          <w:rFonts w:ascii="Arial" w:hAnsi="Arial" w:cs="Arial"/>
          <w:sz w:val="24"/>
          <w:szCs w:val="24"/>
        </w:rPr>
        <w:tab/>
        <w:t>remove from the Buyer Premises any Supplier Equipment or any component part of Supplier Equipment which in the reasonable opinion of the Buyer is either hazardous, noxious or not in accordance with this Call-Off Contract; and</w:t>
      </w:r>
    </w:p>
    <w:p w14:paraId="46356AE7" w14:textId="2A53A723" w:rsidR="005B2B70" w:rsidRDefault="00851CD4" w:rsidP="00BF25F0">
      <w:pPr>
        <w:overflowPunct/>
        <w:autoSpaceDE/>
        <w:autoSpaceDN/>
        <w:adjustRightInd/>
        <w:spacing w:after="200" w:line="276" w:lineRule="auto"/>
        <w:jc w:val="left"/>
        <w:textAlignment w:val="auto"/>
        <w:rPr>
          <w:rFonts w:ascii="Arial" w:hAnsi="Arial" w:cs="Arial"/>
          <w:sz w:val="24"/>
          <w:szCs w:val="24"/>
        </w:rPr>
      </w:pPr>
      <w:r w:rsidRPr="00EE6EB5">
        <w:rPr>
          <w:rFonts w:ascii="Arial" w:hAnsi="Arial" w:cs="Arial"/>
          <w:sz w:val="24"/>
          <w:szCs w:val="24"/>
        </w:rPr>
        <w:t>13.7.2</w:t>
      </w:r>
      <w:r w:rsidRPr="00EE6EB5">
        <w:rPr>
          <w:rFonts w:ascii="Arial" w:hAnsi="Arial" w:cs="Arial"/>
          <w:sz w:val="24"/>
          <w:szCs w:val="24"/>
        </w:rPr>
        <w:tab/>
        <w:t>replace such Supplier Equipment or component part of Supplier Equipment with a suitable substitute item of Supplier Equipment.</w:t>
      </w:r>
      <w:bookmarkStart w:id="76" w:name="_GoBack"/>
      <w:bookmarkEnd w:id="76"/>
    </w:p>
    <w:sectPr w:rsidR="005B2B70" w:rsidSect="0085715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12B9A" w14:textId="77777777" w:rsidR="00D31273" w:rsidRDefault="00D31273">
      <w:pPr>
        <w:spacing w:after="0" w:line="20" w:lineRule="exact"/>
      </w:pPr>
    </w:p>
  </w:endnote>
  <w:endnote w:type="continuationSeparator" w:id="0">
    <w:p w14:paraId="05F91873" w14:textId="77777777" w:rsidR="00D31273" w:rsidRDefault="00D31273">
      <w:pPr>
        <w:spacing w:after="0" w:line="20" w:lineRule="exact"/>
      </w:pPr>
    </w:p>
  </w:endnote>
  <w:endnote w:type="continuationNotice" w:id="1">
    <w:p w14:paraId="63609571" w14:textId="77777777" w:rsidR="00D31273" w:rsidRDefault="00D31273">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1E03A" w14:textId="77777777" w:rsidR="00FE6852" w:rsidRDefault="00FE68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69C95DAF"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186400">
      <w:rPr>
        <w:rFonts w:ascii="Arial" w:hAnsi="Arial" w:cs="Arial"/>
        <w:sz w:val="20"/>
        <w:szCs w:val="22"/>
      </w:rPr>
      <w:t>6</w:t>
    </w:r>
    <w:r w:rsidR="005B2B70">
      <w:rPr>
        <w:rFonts w:ascii="Arial" w:hAnsi="Arial" w:cs="Arial"/>
        <w:sz w:val="20"/>
        <w:szCs w:val="22"/>
      </w:rPr>
      <w:t>068</w:t>
    </w:r>
  </w:p>
  <w:p w14:paraId="685C4DB5" w14:textId="58311334"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FE6852">
      <w:rPr>
        <w:rFonts w:ascii="Arial" w:hAnsi="Arial" w:cs="Arial"/>
        <w:sz w:val="20"/>
        <w:szCs w:val="22"/>
      </w:rPr>
      <w:t>3</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96496A">
      <w:rPr>
        <w:rFonts w:ascii="Arial" w:hAnsi="Arial" w:cs="Arial"/>
        <w:noProof/>
        <w:sz w:val="20"/>
      </w:rPr>
      <w:t>20</w:t>
    </w:r>
    <w:r w:rsidR="00680F4B" w:rsidRPr="00857157">
      <w:rPr>
        <w:rFonts w:ascii="Arial" w:hAnsi="Arial" w:cs="Arial"/>
        <w:noProof/>
        <w:sz w:val="20"/>
      </w:rPr>
      <w:fldChar w:fldCharType="end"/>
    </w:r>
  </w:p>
  <w:p w14:paraId="381E1476" w14:textId="55A577E2"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w:t>
    </w:r>
    <w:r w:rsidR="001D23B0">
      <w:rPr>
        <w:rFonts w:ascii="Arial" w:hAnsi="Arial" w:cs="Arial"/>
        <w:sz w:val="20"/>
        <w:szCs w:val="2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DC646" w14:textId="77777777" w:rsidR="00D31273" w:rsidRDefault="00D31273">
      <w:pPr>
        <w:spacing w:after="0" w:line="240" w:lineRule="auto"/>
      </w:pPr>
      <w:r>
        <w:separator/>
      </w:r>
    </w:p>
  </w:footnote>
  <w:footnote w:type="continuationSeparator" w:id="0">
    <w:p w14:paraId="44BAB01E" w14:textId="77777777" w:rsidR="00D31273" w:rsidRDefault="00D31273">
      <w:pPr>
        <w:spacing w:after="0" w:line="240" w:lineRule="auto"/>
      </w:pPr>
      <w:r>
        <w:continuationSeparator/>
      </w:r>
    </w:p>
  </w:footnote>
  <w:footnote w:type="continuationNotice" w:id="1">
    <w:p w14:paraId="1C106319" w14:textId="77777777" w:rsidR="00D31273" w:rsidRDefault="00D312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BAA9C" w14:textId="77777777" w:rsidR="00FE6852" w:rsidRDefault="00FE68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4AD9"/>
    <w:rsid w:val="00017203"/>
    <w:rsid w:val="00060398"/>
    <w:rsid w:val="00074BF1"/>
    <w:rsid w:val="00077DE6"/>
    <w:rsid w:val="00086E12"/>
    <w:rsid w:val="00095919"/>
    <w:rsid w:val="000975A6"/>
    <w:rsid w:val="000A366B"/>
    <w:rsid w:val="000A4DE4"/>
    <w:rsid w:val="000A6717"/>
    <w:rsid w:val="000B0C11"/>
    <w:rsid w:val="000C0540"/>
    <w:rsid w:val="000C5BD7"/>
    <w:rsid w:val="0012052C"/>
    <w:rsid w:val="00125068"/>
    <w:rsid w:val="00172013"/>
    <w:rsid w:val="00186400"/>
    <w:rsid w:val="001A3945"/>
    <w:rsid w:val="001C3818"/>
    <w:rsid w:val="001C7195"/>
    <w:rsid w:val="001D23B0"/>
    <w:rsid w:val="001F31C9"/>
    <w:rsid w:val="00204F73"/>
    <w:rsid w:val="00207E0E"/>
    <w:rsid w:val="00210B57"/>
    <w:rsid w:val="00213613"/>
    <w:rsid w:val="00214B0C"/>
    <w:rsid w:val="002166D2"/>
    <w:rsid w:val="0022551C"/>
    <w:rsid w:val="002329A7"/>
    <w:rsid w:val="00251F50"/>
    <w:rsid w:val="002E38D3"/>
    <w:rsid w:val="002F795D"/>
    <w:rsid w:val="00300B7F"/>
    <w:rsid w:val="003119FB"/>
    <w:rsid w:val="00315E1C"/>
    <w:rsid w:val="00350875"/>
    <w:rsid w:val="00350A0C"/>
    <w:rsid w:val="00351322"/>
    <w:rsid w:val="00351AD6"/>
    <w:rsid w:val="00360E27"/>
    <w:rsid w:val="00360E5A"/>
    <w:rsid w:val="003827E0"/>
    <w:rsid w:val="0039578A"/>
    <w:rsid w:val="003B0E1C"/>
    <w:rsid w:val="003C1447"/>
    <w:rsid w:val="003F6818"/>
    <w:rsid w:val="004462FD"/>
    <w:rsid w:val="0045421C"/>
    <w:rsid w:val="00465EB1"/>
    <w:rsid w:val="00486444"/>
    <w:rsid w:val="00491E26"/>
    <w:rsid w:val="00492784"/>
    <w:rsid w:val="004931B6"/>
    <w:rsid w:val="005674DD"/>
    <w:rsid w:val="005A0554"/>
    <w:rsid w:val="005A125D"/>
    <w:rsid w:val="005B2B70"/>
    <w:rsid w:val="00600113"/>
    <w:rsid w:val="00604B93"/>
    <w:rsid w:val="00616B05"/>
    <w:rsid w:val="00667740"/>
    <w:rsid w:val="00671C09"/>
    <w:rsid w:val="006732A6"/>
    <w:rsid w:val="00680F4B"/>
    <w:rsid w:val="006A6178"/>
    <w:rsid w:val="006B77E3"/>
    <w:rsid w:val="006C2DC5"/>
    <w:rsid w:val="006C6C83"/>
    <w:rsid w:val="006D145E"/>
    <w:rsid w:val="006D20A8"/>
    <w:rsid w:val="006F263D"/>
    <w:rsid w:val="006F39AB"/>
    <w:rsid w:val="00705420"/>
    <w:rsid w:val="007277B6"/>
    <w:rsid w:val="00742039"/>
    <w:rsid w:val="00760E02"/>
    <w:rsid w:val="00767C31"/>
    <w:rsid w:val="00794E68"/>
    <w:rsid w:val="007E7672"/>
    <w:rsid w:val="008319A1"/>
    <w:rsid w:val="00845878"/>
    <w:rsid w:val="00851CD4"/>
    <w:rsid w:val="0085526C"/>
    <w:rsid w:val="00857157"/>
    <w:rsid w:val="00875653"/>
    <w:rsid w:val="008D0F15"/>
    <w:rsid w:val="00921563"/>
    <w:rsid w:val="009307B7"/>
    <w:rsid w:val="009450EA"/>
    <w:rsid w:val="0096033B"/>
    <w:rsid w:val="0096496A"/>
    <w:rsid w:val="009918F7"/>
    <w:rsid w:val="009976DE"/>
    <w:rsid w:val="009A3AA0"/>
    <w:rsid w:val="009B0743"/>
    <w:rsid w:val="009B0DA9"/>
    <w:rsid w:val="00A04211"/>
    <w:rsid w:val="00A13B67"/>
    <w:rsid w:val="00A52D20"/>
    <w:rsid w:val="00A60641"/>
    <w:rsid w:val="00AA515C"/>
    <w:rsid w:val="00AB1EE4"/>
    <w:rsid w:val="00AC4839"/>
    <w:rsid w:val="00AE4C78"/>
    <w:rsid w:val="00AE6FF3"/>
    <w:rsid w:val="00AF47F3"/>
    <w:rsid w:val="00B03572"/>
    <w:rsid w:val="00B13611"/>
    <w:rsid w:val="00B26BDB"/>
    <w:rsid w:val="00B43C35"/>
    <w:rsid w:val="00B604E0"/>
    <w:rsid w:val="00B740EC"/>
    <w:rsid w:val="00B816BC"/>
    <w:rsid w:val="00B830E5"/>
    <w:rsid w:val="00B86950"/>
    <w:rsid w:val="00B918C1"/>
    <w:rsid w:val="00B93001"/>
    <w:rsid w:val="00BD5685"/>
    <w:rsid w:val="00BF187D"/>
    <w:rsid w:val="00BF25F0"/>
    <w:rsid w:val="00BF74F2"/>
    <w:rsid w:val="00C00268"/>
    <w:rsid w:val="00C271CC"/>
    <w:rsid w:val="00C272A1"/>
    <w:rsid w:val="00C27B01"/>
    <w:rsid w:val="00C312D8"/>
    <w:rsid w:val="00C354CB"/>
    <w:rsid w:val="00C420B1"/>
    <w:rsid w:val="00C4288B"/>
    <w:rsid w:val="00C42D5A"/>
    <w:rsid w:val="00C47790"/>
    <w:rsid w:val="00C77218"/>
    <w:rsid w:val="00C86104"/>
    <w:rsid w:val="00CB77F1"/>
    <w:rsid w:val="00CD670A"/>
    <w:rsid w:val="00CE2932"/>
    <w:rsid w:val="00CE63CB"/>
    <w:rsid w:val="00CE63F2"/>
    <w:rsid w:val="00CE6A42"/>
    <w:rsid w:val="00CF4286"/>
    <w:rsid w:val="00CF4718"/>
    <w:rsid w:val="00D00C0D"/>
    <w:rsid w:val="00D13D73"/>
    <w:rsid w:val="00D31273"/>
    <w:rsid w:val="00D60857"/>
    <w:rsid w:val="00D67036"/>
    <w:rsid w:val="00D722BC"/>
    <w:rsid w:val="00D82EA8"/>
    <w:rsid w:val="00D84F1A"/>
    <w:rsid w:val="00D85119"/>
    <w:rsid w:val="00D91ED0"/>
    <w:rsid w:val="00DA5752"/>
    <w:rsid w:val="00DA5935"/>
    <w:rsid w:val="00DB3DF9"/>
    <w:rsid w:val="00DD5704"/>
    <w:rsid w:val="00DE038F"/>
    <w:rsid w:val="00DF2D6C"/>
    <w:rsid w:val="00E13FE5"/>
    <w:rsid w:val="00E358F4"/>
    <w:rsid w:val="00E8334E"/>
    <w:rsid w:val="00E83D2D"/>
    <w:rsid w:val="00E97743"/>
    <w:rsid w:val="00EC1BC6"/>
    <w:rsid w:val="00EE62E7"/>
    <w:rsid w:val="00EE6EB5"/>
    <w:rsid w:val="00F00658"/>
    <w:rsid w:val="00F0585E"/>
    <w:rsid w:val="00F345D0"/>
    <w:rsid w:val="00F56428"/>
    <w:rsid w:val="00F7195D"/>
    <w:rsid w:val="00F73B5B"/>
    <w:rsid w:val="00FD4918"/>
    <w:rsid w:val="00FE6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EC524-887E-4376-91E1-BC37E2D08A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B6669D-2E0E-4A05-B786-B8FBB2C7E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99D5C-282A-4C0B-8CA1-B7BFB1349345}">
  <ds:schemaRefs>
    <ds:schemaRef ds:uri="http://schemas.microsoft.com/sharepoint/v3/contenttype/forms"/>
  </ds:schemaRefs>
</ds:datastoreItem>
</file>

<file path=customXml/itemProps4.xml><?xml version="1.0" encoding="utf-8"?>
<ds:datastoreItem xmlns:ds="http://schemas.openxmlformats.org/officeDocument/2006/customXml" ds:itemID="{1E7454FE-4D98-4E48-8343-9F1A3703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TotalTime>
  <Pages>14</Pages>
  <Words>4416</Words>
  <Characters>25175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Potashnick, Lucy Miss (UKStratCom-Comrcl LEC-02)</cp:lastModifiedBy>
  <cp:revision>3</cp:revision>
  <dcterms:created xsi:type="dcterms:W3CDTF">2021-02-09T14:06:00Z</dcterms:created>
  <dcterms:modified xsi:type="dcterms:W3CDTF">2021-05-24T11:08:00Z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0x01010099352AE9D6BBF44585DEC93F76B4F87F</vt:lpwstr>
  </property>
</Properties>
</file>